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00E56" w14:textId="5BEAA3CD" w:rsidR="006B60DB" w:rsidRDefault="00323865">
      <w:pPr>
        <w:spacing w:line="360" w:lineRule="auto"/>
        <w:ind w:left="0"/>
        <w:jc w:val="center"/>
        <w:rPr>
          <w:rFonts w:ascii="楷体" w:eastAsia="楷体" w:hAnsi="楷体"/>
          <w:sz w:val="36"/>
        </w:rPr>
      </w:pPr>
      <w:r>
        <w:rPr>
          <w:rFonts w:ascii="楷体" w:eastAsia="楷体" w:hAnsi="楷体" w:hint="eastAsia"/>
          <w:b/>
          <w:color w:val="000000"/>
          <w:sz w:val="32"/>
        </w:rPr>
        <w:t>202</w:t>
      </w:r>
      <w:r>
        <w:rPr>
          <w:rFonts w:ascii="楷体" w:eastAsia="楷体" w:hAnsi="楷体"/>
          <w:b/>
          <w:color w:val="000000"/>
          <w:sz w:val="32"/>
        </w:rPr>
        <w:t>5</w:t>
      </w:r>
      <w:r>
        <w:rPr>
          <w:rFonts w:ascii="楷体" w:eastAsia="楷体" w:hAnsi="楷体" w:hint="eastAsia"/>
          <w:b/>
          <w:color w:val="000000"/>
          <w:sz w:val="32"/>
        </w:rPr>
        <w:t>年硕士研究生招生专业考试大纲</w:t>
      </w:r>
    </w:p>
    <w:p w14:paraId="2CC2D3FB" w14:textId="77777777" w:rsidR="006B60DB" w:rsidRDefault="00323865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专业代码及专业名称：</w:t>
      </w:r>
      <w:r>
        <w:rPr>
          <w:rFonts w:ascii="楷体" w:eastAsia="楷体" w:hAnsi="楷体" w:hint="eastAsia"/>
          <w:color w:val="000000"/>
          <w:sz w:val="32"/>
        </w:rPr>
        <w:t>045104</w:t>
      </w:r>
      <w:r>
        <w:rPr>
          <w:rFonts w:ascii="楷体" w:eastAsia="楷体" w:hAnsi="楷体" w:hint="eastAsia"/>
          <w:color w:val="000000"/>
          <w:sz w:val="32"/>
        </w:rPr>
        <w:t>、学科教学（数学）</w:t>
      </w:r>
    </w:p>
    <w:p w14:paraId="494B1CC0" w14:textId="77777777" w:rsidR="006B60DB" w:rsidRDefault="00323865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复试科目名称：中学数学专业知识与能力</w:t>
      </w:r>
    </w:p>
    <w:p w14:paraId="619AC00C" w14:textId="77777777" w:rsidR="006B60DB" w:rsidRDefault="00323865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考试大纲：</w:t>
      </w:r>
      <w:bookmarkStart w:id="0" w:name="_GoBack"/>
      <w:bookmarkEnd w:id="0"/>
    </w:p>
    <w:p w14:paraId="08C68572" w14:textId="77777777" w:rsidR="006B60DB" w:rsidRDefault="00323865">
      <w:pPr>
        <w:spacing w:afterLines="10" w:after="31"/>
        <w:ind w:left="0"/>
        <w:outlineLvl w:val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一、考查目标（复习要求）</w:t>
      </w:r>
    </w:p>
    <w:p w14:paraId="42FA2E45" w14:textId="77777777" w:rsidR="006B60DB" w:rsidRDefault="00323865">
      <w:pPr>
        <w:spacing w:afterLines="10" w:after="31"/>
        <w:ind w:left="0" w:firstLineChars="200" w:firstLine="64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考试内容包括：中学数学知识与能力，竞赛数学知识与能力。考查目标：中学数学及竞赛数学的基础知识与解题能力。</w:t>
      </w:r>
    </w:p>
    <w:p w14:paraId="12CDEE54" w14:textId="77777777" w:rsidR="006B60DB" w:rsidRDefault="00323865">
      <w:pPr>
        <w:spacing w:afterLines="10" w:after="31"/>
        <w:ind w:left="0"/>
        <w:outlineLvl w:val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二、考查范围或考试内容概要</w:t>
      </w:r>
    </w:p>
    <w:p w14:paraId="013CB727" w14:textId="77777777" w:rsidR="006B60DB" w:rsidRDefault="00323865">
      <w:pPr>
        <w:spacing w:afterLines="10" w:after="31"/>
        <w:ind w:left="0" w:firstLineChars="200" w:firstLine="64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第一部分：中学数学解题能力</w:t>
      </w:r>
    </w:p>
    <w:p w14:paraId="114B1435" w14:textId="77777777" w:rsidR="006B60DB" w:rsidRDefault="00323865">
      <w:pPr>
        <w:numPr>
          <w:ilvl w:val="0"/>
          <w:numId w:val="1"/>
        </w:numPr>
        <w:autoSpaceDE/>
        <w:autoSpaceDN/>
        <w:spacing w:afterLines="10" w:after="31"/>
        <w:ind w:left="0" w:firstLineChars="200" w:firstLine="640"/>
        <w:jc w:val="both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 xml:space="preserve"> </w:t>
      </w:r>
      <w:r>
        <w:rPr>
          <w:rFonts w:ascii="楷体" w:eastAsia="楷体" w:hAnsi="楷体" w:hint="eastAsia"/>
          <w:color w:val="000000"/>
          <w:sz w:val="32"/>
        </w:rPr>
        <w:t>高考数学</w:t>
      </w:r>
      <w:r>
        <w:rPr>
          <w:rFonts w:ascii="楷体" w:eastAsia="楷体" w:hAnsi="楷体" w:hint="eastAsia"/>
          <w:color w:val="000000"/>
          <w:sz w:val="32"/>
        </w:rPr>
        <w:t xml:space="preserve"> </w:t>
      </w:r>
    </w:p>
    <w:p w14:paraId="08530236" w14:textId="77777777" w:rsidR="006B60DB" w:rsidRDefault="00323865">
      <w:pPr>
        <w:numPr>
          <w:ilvl w:val="0"/>
          <w:numId w:val="1"/>
        </w:numPr>
        <w:autoSpaceDE/>
        <w:autoSpaceDN/>
        <w:spacing w:afterLines="10" w:after="31"/>
        <w:ind w:left="0" w:firstLineChars="200" w:firstLine="640"/>
        <w:jc w:val="both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 xml:space="preserve"> </w:t>
      </w:r>
      <w:r>
        <w:rPr>
          <w:rFonts w:ascii="楷体" w:eastAsia="楷体" w:hAnsi="楷体" w:hint="eastAsia"/>
          <w:color w:val="000000"/>
          <w:sz w:val="32"/>
        </w:rPr>
        <w:t>中考数学</w:t>
      </w:r>
      <w:r>
        <w:rPr>
          <w:rFonts w:ascii="楷体" w:eastAsia="楷体" w:hAnsi="楷体" w:hint="eastAsia"/>
          <w:color w:val="000000"/>
          <w:sz w:val="32"/>
        </w:rPr>
        <w:t xml:space="preserve"> </w:t>
      </w:r>
    </w:p>
    <w:p w14:paraId="73887F22" w14:textId="77777777" w:rsidR="006B60DB" w:rsidRDefault="00323865">
      <w:pPr>
        <w:spacing w:afterLines="10" w:after="31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第二部分：竞赛数学解题能力</w:t>
      </w:r>
    </w:p>
    <w:p w14:paraId="568235AC" w14:textId="77777777" w:rsidR="006B60DB" w:rsidRDefault="00323865">
      <w:pPr>
        <w:spacing w:afterLines="10" w:after="31"/>
        <w:ind w:left="0" w:firstLineChars="200" w:firstLine="64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第</w:t>
      </w:r>
      <w:r>
        <w:rPr>
          <w:rFonts w:ascii="楷体" w:eastAsia="楷体" w:hAnsi="楷体" w:hint="eastAsia"/>
          <w:color w:val="000000"/>
          <w:sz w:val="32"/>
        </w:rPr>
        <w:t>1</w:t>
      </w:r>
      <w:r>
        <w:rPr>
          <w:rFonts w:ascii="楷体" w:eastAsia="楷体" w:hAnsi="楷体" w:hint="eastAsia"/>
          <w:color w:val="000000"/>
          <w:sz w:val="32"/>
        </w:rPr>
        <w:t>章</w:t>
      </w:r>
      <w:r>
        <w:rPr>
          <w:rFonts w:ascii="楷体" w:eastAsia="楷体" w:hAnsi="楷体" w:hint="eastAsia"/>
          <w:color w:val="000000"/>
          <w:sz w:val="32"/>
        </w:rPr>
        <w:t xml:space="preserve">  </w:t>
      </w:r>
      <w:r>
        <w:rPr>
          <w:rFonts w:ascii="楷体" w:eastAsia="楷体" w:hAnsi="楷体" w:hint="eastAsia"/>
          <w:color w:val="000000"/>
          <w:sz w:val="32"/>
        </w:rPr>
        <w:t>高中数学竞赛</w:t>
      </w:r>
    </w:p>
    <w:p w14:paraId="5C51E285" w14:textId="77777777" w:rsidR="006B60DB" w:rsidRDefault="00323865">
      <w:pPr>
        <w:spacing w:line="360" w:lineRule="auto"/>
        <w:ind w:left="0" w:firstLineChars="200" w:firstLine="64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第</w:t>
      </w:r>
      <w:r>
        <w:rPr>
          <w:rFonts w:ascii="楷体" w:eastAsia="楷体" w:hAnsi="楷体" w:hint="eastAsia"/>
          <w:color w:val="000000"/>
          <w:sz w:val="32"/>
        </w:rPr>
        <w:t>2</w:t>
      </w:r>
      <w:r>
        <w:rPr>
          <w:rFonts w:ascii="楷体" w:eastAsia="楷体" w:hAnsi="楷体" w:hint="eastAsia"/>
          <w:color w:val="000000"/>
          <w:sz w:val="32"/>
        </w:rPr>
        <w:t>章</w:t>
      </w:r>
      <w:r>
        <w:rPr>
          <w:rFonts w:ascii="楷体" w:eastAsia="楷体" w:hAnsi="楷体" w:hint="eastAsia"/>
          <w:color w:val="000000"/>
          <w:sz w:val="32"/>
        </w:rPr>
        <w:t xml:space="preserve">  </w:t>
      </w:r>
      <w:r>
        <w:rPr>
          <w:rFonts w:ascii="楷体" w:eastAsia="楷体" w:hAnsi="楷体" w:hint="eastAsia"/>
          <w:color w:val="000000"/>
          <w:sz w:val="32"/>
        </w:rPr>
        <w:t>初中数学竞赛</w:t>
      </w:r>
    </w:p>
    <w:p w14:paraId="4C6BFCC1" w14:textId="77777777" w:rsidR="006B60DB" w:rsidRDefault="00323865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加试科目名称：高等数学</w:t>
      </w:r>
    </w:p>
    <w:p w14:paraId="65CC5C4A" w14:textId="77777777" w:rsidR="006B60DB" w:rsidRDefault="00323865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参考书目及考试大纲：</w:t>
      </w:r>
      <w:r>
        <w:rPr>
          <w:rFonts w:ascii="楷体" w:eastAsia="楷体" w:hAnsi="楷体"/>
          <w:color w:val="000000"/>
          <w:sz w:val="32"/>
        </w:rPr>
        <w:t xml:space="preserve"> </w:t>
      </w:r>
    </w:p>
    <w:p w14:paraId="6BFD7D77" w14:textId="77777777" w:rsidR="006B60DB" w:rsidRDefault="00323865">
      <w:pPr>
        <w:spacing w:line="360" w:lineRule="auto"/>
        <w:ind w:left="0" w:firstLineChars="200" w:firstLine="64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/>
          <w:color w:val="000000"/>
          <w:sz w:val="32"/>
        </w:rPr>
        <w:t>参考书目：</w:t>
      </w:r>
      <w:r>
        <w:rPr>
          <w:rFonts w:ascii="楷体" w:eastAsia="楷体" w:hAnsi="楷体" w:hint="eastAsia"/>
          <w:color w:val="000000"/>
          <w:sz w:val="32"/>
        </w:rPr>
        <w:t>《高等数学（第七版）》（上、下册），同济大学数学系编，高等教育出版社</w:t>
      </w:r>
    </w:p>
    <w:p w14:paraId="76C31E5C" w14:textId="77777777" w:rsidR="006B60DB" w:rsidRDefault="00323865">
      <w:pPr>
        <w:spacing w:line="360" w:lineRule="auto"/>
        <w:ind w:left="0" w:firstLineChars="200" w:firstLine="64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考试大纲：函数与极限、导数与微分、微分中值定理及其应用、不定积分、定积分、定积分的应用、微分方程、向量代数与空间解析几何、多元函数微分法及其应用、重积分、</w:t>
      </w:r>
      <w:r>
        <w:rPr>
          <w:rFonts w:ascii="楷体" w:eastAsia="楷体" w:hAnsi="楷体" w:hint="eastAsia"/>
          <w:color w:val="000000"/>
          <w:sz w:val="32"/>
        </w:rPr>
        <w:lastRenderedPageBreak/>
        <w:t>曲线积分与曲面积分、</w:t>
      </w:r>
      <w:r>
        <w:rPr>
          <w:rFonts w:ascii="楷体" w:eastAsia="楷体" w:hAnsi="楷体"/>
          <w:color w:val="000000"/>
          <w:sz w:val="32"/>
        </w:rPr>
        <w:t>无穷级数</w:t>
      </w:r>
      <w:r>
        <w:rPr>
          <w:rFonts w:ascii="楷体" w:eastAsia="楷体" w:hAnsi="楷体" w:hint="eastAsia"/>
          <w:color w:val="000000"/>
          <w:sz w:val="32"/>
        </w:rPr>
        <w:t>。</w:t>
      </w:r>
    </w:p>
    <w:p w14:paraId="3670B16C" w14:textId="77777777" w:rsidR="006B60DB" w:rsidRDefault="00323865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加试科目名称：线性代数</w:t>
      </w:r>
    </w:p>
    <w:p w14:paraId="1C535BC5" w14:textId="77777777" w:rsidR="006B60DB" w:rsidRDefault="00323865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参考书目及考试大纲：</w:t>
      </w:r>
    </w:p>
    <w:p w14:paraId="44F45EBF" w14:textId="77777777" w:rsidR="006B60DB" w:rsidRDefault="00323865">
      <w:pPr>
        <w:spacing w:line="360" w:lineRule="auto"/>
        <w:ind w:left="0" w:firstLineChars="200" w:firstLine="64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/>
          <w:color w:val="000000"/>
          <w:sz w:val="32"/>
        </w:rPr>
        <w:t>参考书目：《</w:t>
      </w:r>
      <w:r>
        <w:rPr>
          <w:rFonts w:ascii="楷体" w:eastAsia="楷体" w:hAnsi="楷体" w:hint="eastAsia"/>
          <w:color w:val="000000"/>
          <w:sz w:val="32"/>
        </w:rPr>
        <w:t>线性</w:t>
      </w:r>
      <w:r>
        <w:rPr>
          <w:rFonts w:ascii="楷体" w:eastAsia="楷体" w:hAnsi="楷体"/>
          <w:color w:val="000000"/>
          <w:sz w:val="32"/>
        </w:rPr>
        <w:t>代数（第</w:t>
      </w:r>
      <w:r>
        <w:rPr>
          <w:rFonts w:ascii="楷体" w:eastAsia="楷体" w:hAnsi="楷体" w:hint="eastAsia"/>
          <w:color w:val="000000"/>
          <w:sz w:val="32"/>
        </w:rPr>
        <w:t>六</w:t>
      </w:r>
      <w:r>
        <w:rPr>
          <w:rFonts w:ascii="楷体" w:eastAsia="楷体" w:hAnsi="楷体"/>
          <w:color w:val="000000"/>
          <w:sz w:val="32"/>
        </w:rPr>
        <w:t>版）》，</w:t>
      </w:r>
      <w:r>
        <w:rPr>
          <w:rFonts w:ascii="楷体" w:eastAsia="楷体" w:hAnsi="楷体" w:hint="eastAsia"/>
          <w:color w:val="000000"/>
          <w:sz w:val="32"/>
        </w:rPr>
        <w:t>同济大学数学系编，高等教育出版社</w:t>
      </w:r>
    </w:p>
    <w:p w14:paraId="6DE3987B" w14:textId="77777777" w:rsidR="006B60DB" w:rsidRDefault="00323865">
      <w:pPr>
        <w:spacing w:line="360" w:lineRule="auto"/>
        <w:ind w:left="0" w:firstLineChars="200" w:firstLine="64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考试大纲：行列式、矩阵及其运算、矩阵的初等变换与线性方程组、向量组的线性相关性、向量组的线性相关性、线性空间与线性变换。</w:t>
      </w:r>
    </w:p>
    <w:p w14:paraId="4F5D9162" w14:textId="77777777" w:rsidR="006B60DB" w:rsidRDefault="006B60DB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</w:p>
    <w:sectPr w:rsidR="006B60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30339"/>
    <w:multiLevelType w:val="singleLevel"/>
    <w:tmpl w:val="00000000"/>
    <w:lvl w:ilvl="0">
      <w:start w:val="1"/>
      <w:numFmt w:val="decimal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oNotTrackMoves/>
  <w:defaultTabStop w:val="420"/>
  <w:drawingGridHorizontalSpacing w:val="10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GJmYTdhYjVjMDg1OTVhYTE3ODQzNWZhOTk1MzgifQ=="/>
  </w:docVars>
  <w:rsids>
    <w:rsidRoot w:val="006B60DB"/>
    <w:rsid w:val="000168A4"/>
    <w:rsid w:val="00323865"/>
    <w:rsid w:val="006B60DB"/>
    <w:rsid w:val="03B7227C"/>
    <w:rsid w:val="07F617FF"/>
    <w:rsid w:val="1DB418AE"/>
    <w:rsid w:val="251755CB"/>
    <w:rsid w:val="44EF504E"/>
    <w:rsid w:val="669B6E43"/>
    <w:rsid w:val="756B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E757D"/>
  <w15:docId w15:val="{21C64F44-8340-4458-A715-DB6E4568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ind w:left="5632"/>
    </w:pPr>
    <w:rPr>
      <w:rFonts w:ascii="宋体" w:eastAsia="Times New Roman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rFonts w:ascii="宋体" w:eastAsia="Times New Roman" w:hAnsi="宋体"/>
      <w:sz w:val="18"/>
      <w:szCs w:val="18"/>
    </w:rPr>
  </w:style>
  <w:style w:type="character" w:customStyle="1" w:styleId="Char">
    <w:name w:val="页脚 Char"/>
    <w:link w:val="a3"/>
    <w:rPr>
      <w:rFonts w:ascii="宋体" w:eastAsia="Times New Roman" w:hAnsi="宋体"/>
      <w:sz w:val="18"/>
      <w:szCs w:val="18"/>
    </w:rPr>
  </w:style>
  <w:style w:type="paragraph" w:styleId="a5">
    <w:name w:val="List Paragraph"/>
    <w:basedOn w:val="a"/>
    <w:qFormat/>
    <w:pPr>
      <w:autoSpaceDE/>
      <w:autoSpaceDN/>
      <w:ind w:left="0"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D78E-6503-4C25-9DB0-6CD0A2DA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2021-09-13T09:23:00Z</dcterms:created>
  <dcterms:modified xsi:type="dcterms:W3CDTF">2024-08-30T03:27:00Z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C476DB1FD3974E55B7233EBC7DA129B8</vt:lpwstr>
  </property>
</Properties>
</file>